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Verdana" w:cs="Verdana" w:eastAsia="Verdana" w:hAnsi="Verdana"/>
          <w:b w:val="1"/>
        </w:rPr>
      </w:pPr>
      <w:r w:rsidDel="00000000" w:rsidR="00000000" w:rsidRPr="00000000">
        <w:rPr>
          <w:rFonts w:ascii="Verdana" w:cs="Verdana" w:eastAsia="Verdana" w:hAnsi="Verdana"/>
          <w:b w:val="1"/>
          <w:sz w:val="28"/>
          <w:szCs w:val="28"/>
          <w:rtl w:val="0"/>
        </w:rPr>
        <w:t xml:space="preserve">Fourth Grade News</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b w:val="1"/>
          <w:rtl w:val="0"/>
        </w:rPr>
        <w:t xml:space="preserve">Week of December 2, 2019</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so begins the season of Advent, when we prepare for the coming of Jesus, Our advent wreath is in place, the Jesse tree is up, and we’ll be thinking of ways we can ready our hearts.  Wednesday morning, we have our Advent Penance Service.  We’ll also be stuffing stockings that will be delivered by our middle schoolers to the Mishawaka Food Pantry.  </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campus is collecting items for the Women’s Care Center.  As you’re doing your Christmas shopping please consider picking up an item (or two, or three…) for this wonderful organization.  A list of needed items was included in last week’s communication envelope. </w:t>
      </w: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8:20 Adoration with simple reposition followed by Mass</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8:15 Adoration/Benediction followed by Mass (w/music)</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Genre of the Month</w:t>
      </w:r>
      <w:r w:rsidDel="00000000" w:rsidR="00000000" w:rsidRPr="00000000">
        <w:rPr>
          <w:rFonts w:ascii="Comic Sans MS" w:cs="Comic Sans MS" w:eastAsia="Comic Sans MS" w:hAnsi="Comic Sans MS"/>
          <w:sz w:val="20"/>
          <w:szCs w:val="20"/>
          <w:rtl w:val="0"/>
        </w:rPr>
        <w:t xml:space="preserve">: No assigned genre for this month.  Students were to finish their historical fiction book by today. They will receive an AR grade for this book as well as a grade on their book report project.</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Rocket Math: </w:t>
      </w:r>
      <w:r w:rsidDel="00000000" w:rsidR="00000000" w:rsidRPr="00000000">
        <w:rPr>
          <w:rFonts w:ascii="Comic Sans MS" w:cs="Comic Sans MS" w:eastAsia="Comic Sans MS" w:hAnsi="Comic Sans MS"/>
          <w:sz w:val="20"/>
          <w:szCs w:val="20"/>
          <w:rtl w:val="0"/>
        </w:rPr>
        <w:t xml:space="preserve">Level tests on Monday, Wednesday, Thursday.  2-minute test on Tuesday.</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Common and Proper Nouns</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Spelling </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Reading comprehension “Hurricanes: Earth’s Mightiest Storms”</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Reading vocabulary</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Students will be learning about the Ten Commandments.  We’ll discuss how God gave us the Ten Commandments to help us be faithful to him and his covenant.  They’ll learn that the Commandments tell us ways to love God and others.</w:t>
      </w:r>
    </w:p>
    <w:p w:rsidR="00000000" w:rsidDel="00000000" w:rsidP="00000000" w:rsidRDefault="00000000" w:rsidRPr="00000000" w14:paraId="0000001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Students will learn how to multiply 2-digit by 2-digit numbers using the standard algorithm.  We’ll finish our chapter on multiplication solving word problems using multiplication.  Chapter test will be the beginning of next week.</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Social Studies: </w:t>
      </w:r>
      <w:r w:rsidDel="00000000" w:rsidR="00000000" w:rsidRPr="00000000">
        <w:rPr>
          <w:rFonts w:ascii="Comic Sans MS" w:cs="Comic Sans MS" w:eastAsia="Comic Sans MS" w:hAnsi="Comic Sans MS"/>
          <w:sz w:val="20"/>
          <w:szCs w:val="20"/>
          <w:rtl w:val="0"/>
        </w:rPr>
        <w:t xml:space="preserve">  This week we’ll read about Robert de La Salle as well as pre-Columbian Native American cultures that lived in what is today Indiana.</w:t>
      </w:r>
    </w:p>
    <w:p w:rsidR="00000000" w:rsidDel="00000000" w:rsidP="00000000" w:rsidRDefault="00000000" w:rsidRPr="00000000" w14:paraId="0000001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rtl w:val="0"/>
        </w:rPr>
        <w:t xml:space="preserve">“Hurricanes, Earth’s Mightiest Storms”</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Reading skill and strategy</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Using text and graphic features, making inferences and predictions</w:t>
      </w:r>
    </w:p>
    <w:p w:rsidR="00000000" w:rsidDel="00000000" w:rsidP="00000000" w:rsidRDefault="00000000" w:rsidRPr="00000000" w14:paraId="0000001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Vocabulary strategy: Suffixes -ful, -less, -ness, -ment</w:t>
      </w: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 </w:t>
      </w:r>
      <w:r w:rsidDel="00000000" w:rsidR="00000000" w:rsidRPr="00000000">
        <w:rPr>
          <w:rFonts w:ascii="Comic Sans MS" w:cs="Comic Sans MS" w:eastAsia="Comic Sans MS" w:hAnsi="Comic Sans MS"/>
          <w:sz w:val="20"/>
          <w:szCs w:val="20"/>
          <w:rtl w:val="0"/>
        </w:rPr>
        <w:t xml:space="preserve">We’ll finish up our lessons on common and proper nouns.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Fonts w:ascii="Comic Sans MS" w:cs="Comic Sans MS" w:eastAsia="Comic Sans MS" w:hAnsi="Comic Sans MS"/>
          <w:sz w:val="20"/>
          <w:szCs w:val="20"/>
          <w:rtl w:val="0"/>
        </w:rPr>
        <w:t xml:space="preserve">  Students will begin writing paragraphs using information they “sorted” last week.  They’ll learn about and write introductory paragraphs as well as organizing and writing paragraphs that will support their position.</w:t>
      </w:r>
    </w:p>
    <w:p w:rsidR="00000000" w:rsidDel="00000000" w:rsidP="00000000" w:rsidRDefault="00000000" w:rsidRPr="00000000" w14:paraId="0000002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w:t>
      </w:r>
      <w:r w:rsidDel="00000000" w:rsidR="00000000" w:rsidRPr="00000000">
        <w:rPr>
          <w:rFonts w:ascii="Comic Sans MS" w:cs="Comic Sans MS" w:eastAsia="Comic Sans MS" w:hAnsi="Comic Sans MS"/>
          <w:sz w:val="20"/>
          <w:szCs w:val="20"/>
          <w:rtl w:val="0"/>
        </w:rPr>
        <w:t xml:space="preserve">: Compound words</w:t>
      </w:r>
    </w:p>
    <w:p w:rsidR="00000000" w:rsidDel="00000000" w:rsidP="00000000" w:rsidRDefault="00000000" w:rsidRPr="00000000" w14:paraId="00000025">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Somebody</w:t>
        <w:tab/>
        <w:t xml:space="preserve">fireplace</w:t>
        <w:tab/>
        <w:t xml:space="preserve">nearby</w:t>
        <w:tab/>
        <w:tab/>
        <w:t xml:space="preserve">toothbrush</w:t>
        <w:tab/>
        <w:t xml:space="preserve">homesick  </w:t>
      </w:r>
    </w:p>
    <w:p w:rsidR="00000000" w:rsidDel="00000000" w:rsidP="00000000" w:rsidRDefault="00000000" w:rsidRPr="00000000" w14:paraId="00000026">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make-believe </w:t>
        <w:tab/>
        <w:t xml:space="preserve">anything </w:t>
        <w:tab/>
        <w:t xml:space="preserve">all right </w:t>
        <w:tab/>
        <w:t xml:space="preserve">goodbye </w:t>
        <w:tab/>
        <w:t xml:space="preserve">forehead </w:t>
      </w:r>
    </w:p>
    <w:p w:rsidR="00000000" w:rsidDel="00000000" w:rsidP="00000000" w:rsidRDefault="00000000" w:rsidRPr="00000000" w14:paraId="00000027">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classmate </w:t>
        <w:tab/>
        <w:t xml:space="preserve">flashlight  </w:t>
        <w:tab/>
        <w:t xml:space="preserve">haircut </w:t>
        <w:tab/>
        <w:t xml:space="preserve">twenty-two </w:t>
        <w:tab/>
        <w:t xml:space="preserve">driveway </w:t>
      </w:r>
    </w:p>
    <w:p w:rsidR="00000000" w:rsidDel="00000000" w:rsidP="00000000" w:rsidRDefault="00000000" w:rsidRPr="00000000" w14:paraId="00000028">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alarm clock  </w:t>
        <w:tab/>
        <w:t xml:space="preserve">baby-sit </w:t>
        <w:tab/>
        <w:t xml:space="preserve">airport </w:t>
        <w:tab/>
        <w:tab/>
        <w:t xml:space="preserve">forever </w:t>
        <w:tab/>
        <w:t xml:space="preserve">mailbox</w:t>
      </w:r>
    </w:p>
    <w:p w:rsidR="00000000" w:rsidDel="00000000" w:rsidP="00000000" w:rsidRDefault="00000000" w:rsidRPr="00000000" w14:paraId="00000029">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Challenge words:  These are </w:t>
      </w:r>
      <w:r w:rsidDel="00000000" w:rsidR="00000000" w:rsidRPr="00000000">
        <w:rPr>
          <w:rFonts w:ascii="Comic Sans MS" w:cs="Comic Sans MS" w:eastAsia="Comic Sans MS" w:hAnsi="Comic Sans MS"/>
          <w:b w:val="1"/>
          <w:sz w:val="20"/>
          <w:szCs w:val="20"/>
          <w:rtl w:val="0"/>
        </w:rPr>
        <w:t xml:space="preserve">mandatory </w:t>
      </w:r>
      <w:r w:rsidDel="00000000" w:rsidR="00000000" w:rsidRPr="00000000">
        <w:rPr>
          <w:rFonts w:ascii="Comic Sans MS" w:cs="Comic Sans MS" w:eastAsia="Comic Sans MS" w:hAnsi="Comic Sans MS"/>
          <w:sz w:val="20"/>
          <w:szCs w:val="20"/>
          <w:rtl w:val="0"/>
        </w:rPr>
        <w:t xml:space="preserve">for some students. However, all are welcome to attempt.</w:t>
      </w:r>
    </w:p>
    <w:p w:rsidR="00000000" w:rsidDel="00000000" w:rsidP="00000000" w:rsidRDefault="00000000" w:rsidRPr="00000000" w14:paraId="0000002B">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field trip</w:t>
        <w:tab/>
        <w:t xml:space="preserve">absent-minded</w:t>
        <w:tab/>
        <w:tab/>
        <w:t xml:space="preserve">life jacket</w:t>
        <w:tab/>
        <w:t xml:space="preserve">skyscraper</w:t>
        <w:tab/>
        <w:t xml:space="preserve">nevertheless</w:t>
      </w:r>
    </w:p>
    <w:p w:rsidR="00000000" w:rsidDel="00000000" w:rsidP="00000000" w:rsidRDefault="00000000" w:rsidRPr="00000000" w14:paraId="0000002C">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D">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Don’t forget! Students can visit Spelling City to practice this week’s words.  Link is available on our class webpage.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